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6C03C374" w:rsidR="00123B64" w:rsidRPr="007928FA" w:rsidRDefault="383122B1" w:rsidP="6ACC6BBB">
      <w:pPr>
        <w:jc w:val="center"/>
        <w:rPr>
          <w:rFonts w:ascii="Cambria" w:hAnsi="Cambria"/>
          <w:i/>
          <w:iCs/>
          <w:color w:val="000000" w:themeColor="text1"/>
        </w:rPr>
      </w:pPr>
      <w:r w:rsidRPr="6ACC6BBB">
        <w:rPr>
          <w:rFonts w:ascii="Cambria" w:hAnsi="Cambria"/>
          <w:i/>
          <w:iCs/>
          <w:color w:val="000000" w:themeColor="text1"/>
        </w:rPr>
        <w:t xml:space="preserve">Dramaturgie (3) - </w:t>
      </w:r>
      <w:r w:rsidR="007928FA" w:rsidRPr="6ACC6BBB">
        <w:rPr>
          <w:rFonts w:ascii="Cambria" w:hAnsi="Cambria"/>
          <w:i/>
          <w:iCs/>
          <w:color w:val="000000" w:themeColor="text1"/>
        </w:rPr>
        <w:t>Prelucrarea textului de spectacol</w:t>
      </w:r>
    </w:p>
    <w:p w14:paraId="147D6DE1" w14:textId="55F68E57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7928FA" w:rsidRPr="007928FA">
        <w:rPr>
          <w:rFonts w:ascii="Cambria" w:hAnsi="Cambria"/>
          <w:color w:val="000000" w:themeColor="text1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44A4A166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>Universitatea “</w:t>
            </w:r>
            <w:proofErr w:type="spellStart"/>
            <w:r>
              <w:rPr>
                <w:color w:val="000000"/>
              </w:rPr>
              <w:t>Babeş</w:t>
            </w:r>
            <w:proofErr w:type="spellEnd"/>
            <w:r>
              <w:rPr>
                <w:color w:val="000000"/>
              </w:rPr>
              <w:t>-Bolyai”</w:t>
            </w:r>
          </w:p>
        </w:tc>
      </w:tr>
      <w:tr w:rsidR="00D51618" w:rsidRPr="00D51618" w14:paraId="337527D1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2CE5AF02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 xml:space="preserve">Facultatea de Teatru </w:t>
            </w:r>
            <w:proofErr w:type="spellStart"/>
            <w:r>
              <w:rPr>
                <w:color w:val="000000"/>
              </w:rPr>
              <w:t>şi</w:t>
            </w:r>
            <w:proofErr w:type="spellEnd"/>
            <w:r>
              <w:rPr>
                <w:color w:val="000000"/>
              </w:rPr>
              <w:t xml:space="preserve"> Film</w:t>
            </w:r>
          </w:p>
        </w:tc>
      </w:tr>
      <w:tr w:rsidR="00D51618" w:rsidRPr="00D51618" w14:paraId="76018161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43DDCC65" w:rsidR="00D51618" w:rsidRPr="00D51618" w:rsidRDefault="56A5448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6ACC6BBB">
              <w:rPr>
                <w:color w:val="000000" w:themeColor="text1"/>
              </w:rPr>
              <w:t xml:space="preserve">Maghiar </w:t>
            </w:r>
            <w:r w:rsidR="007928FA" w:rsidRPr="6ACC6BBB">
              <w:rPr>
                <w:color w:val="000000" w:themeColor="text1"/>
              </w:rPr>
              <w:t>de Teatru</w:t>
            </w:r>
          </w:p>
        </w:tc>
      </w:tr>
      <w:tr w:rsidR="00D51618" w:rsidRPr="00D51618" w14:paraId="75057EAD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A21EB28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>Artele Spectacolului</w:t>
            </w:r>
          </w:p>
        </w:tc>
      </w:tr>
      <w:tr w:rsidR="00D51618" w:rsidRPr="00D51618" w14:paraId="621A245D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9E99372" w:rsidR="00D70267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4440D935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6ACC6BBB">
              <w:rPr>
                <w:color w:val="000000" w:themeColor="text1"/>
              </w:rPr>
              <w:t>Teatrologie</w:t>
            </w:r>
            <w:r w:rsidR="6B8122DF" w:rsidRPr="6ACC6BBB">
              <w:rPr>
                <w:color w:val="000000" w:themeColor="text1"/>
              </w:rPr>
              <w:t xml:space="preserve"> / Jurnalism teatral</w:t>
            </w:r>
          </w:p>
        </w:tc>
      </w:tr>
      <w:tr w:rsidR="00D51618" w:rsidRPr="00D51618" w14:paraId="506B4158" w14:textId="77777777" w:rsidTr="6ACC6BBB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056F95A2" w:rsidR="00D51618" w:rsidRPr="00D51618" w:rsidRDefault="007928FA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6ACC6BBB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0C94F5A" w:rsidR="008F5E28" w:rsidRPr="00972DAD" w:rsidRDefault="2FB99558" w:rsidP="6ACC6BB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0D1662">
              <w:rPr>
                <w:rFonts w:ascii="Cambria" w:hAnsi="Cambria"/>
                <w:i/>
                <w:iCs/>
                <w:color w:val="000000" w:themeColor="text1"/>
              </w:rPr>
              <w:t>Dramaturgie (3)</w:t>
            </w:r>
            <w:r w:rsidRPr="6ACC6BBB">
              <w:rPr>
                <w:rFonts w:ascii="Cambria" w:hAnsi="Cambria"/>
                <w:i/>
                <w:iCs/>
                <w:color w:val="000000" w:themeColor="text1"/>
              </w:rPr>
              <w:t xml:space="preserve"> - </w:t>
            </w:r>
            <w:r w:rsidR="007928FA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Prelucrarea textului de spectacol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5CB4440E" w:rsidR="008F5E28" w:rsidRPr="00972DAD" w:rsidRDefault="007928FA" w:rsidP="6ACC6BBB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VL</w:t>
            </w:r>
            <w:r w:rsidR="0B5FF51B"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M3705</w:t>
            </w:r>
          </w:p>
        </w:tc>
      </w:tr>
      <w:tr w:rsidR="008F5E28" w:rsidRPr="00972DAD" w14:paraId="7729D621" w14:textId="77777777" w:rsidTr="6ACC6BBB">
        <w:trPr>
          <w:trHeight w:val="300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6A0CE20" w:rsidR="008F5E28" w:rsidRPr="00972DAD" w:rsidRDefault="31FA387B" w:rsidP="6ACC6B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Lect. </w:t>
            </w:r>
            <w:r w:rsidR="59C13903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</w:t>
            </w:r>
            <w:r w:rsidR="007928FA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niv.</w:t>
            </w:r>
            <w:r w:rsidR="2768D8E5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r w:rsidR="007928FA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dr. </w:t>
            </w:r>
            <w:r w:rsidR="20CCCB57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Andrea Zsigmond</w:t>
            </w:r>
          </w:p>
        </w:tc>
      </w:tr>
      <w:tr w:rsidR="008F5E28" w:rsidRPr="00972DAD" w14:paraId="6941DE1C" w14:textId="77777777" w:rsidTr="6ACC6BBB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208F0E16" w:rsidR="008F5E28" w:rsidRPr="00972DAD" w:rsidRDefault="007928FA" w:rsidP="6ACC6BBB">
            <w:pPr>
              <w:spacing w:after="0" w:line="240" w:lineRule="auto"/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dr. </w:t>
            </w:r>
            <w:r w:rsidR="1522EF57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Katalin Demeter</w:t>
            </w:r>
          </w:p>
        </w:tc>
      </w:tr>
      <w:tr w:rsidR="007566DE" w:rsidRPr="00CB7D36" w14:paraId="5663EAF6" w14:textId="77777777" w:rsidTr="6ACC6BBB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6C29B55" w:rsidR="006016CF" w:rsidRPr="00972DAD" w:rsidRDefault="007928FA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7928FA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9803A79" w:rsidR="006016CF" w:rsidRPr="00972DAD" w:rsidRDefault="007928FA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7928FA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EC6146C" w:rsidR="006016CF" w:rsidRPr="00972DAD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7928FA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FAC9C0C" w:rsidR="006016CF" w:rsidRPr="00CB7D36" w:rsidRDefault="007928F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DD/obligatorie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6ACC6BBB">
        <w:trPr>
          <w:trHeight w:val="300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584B7F84" w:rsidR="002D19B2" w:rsidRPr="00972DAD" w:rsidRDefault="621AC906" w:rsidP="6ACC6BBB">
            <w:pPr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EEF978E" w:rsidR="002D19B2" w:rsidRPr="00972DAD" w:rsidRDefault="5FB523EE" w:rsidP="6ACC6BBB">
            <w:pPr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50899230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3.3. </w:t>
            </w:r>
            <w:r w:rsidR="007928FA">
              <w:rPr>
                <w:rFonts w:ascii="Cambria" w:eastAsia="Times New Roman" w:hAnsi="Cambria" w:cs="Times New Roman"/>
                <w:sz w:val="20"/>
                <w:lang w:eastAsia="zh-CN"/>
              </w:rPr>
              <w:t>curs practic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3F5D749" w:rsidR="002D19B2" w:rsidRPr="00972DAD" w:rsidRDefault="2559DC7E" w:rsidP="6ACC6BBB">
            <w:pPr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6ACC6BBB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0B4837F3" w:rsidR="004E578B" w:rsidRPr="00972DAD" w:rsidRDefault="471A3629" w:rsidP="6ACC6BBB">
            <w:pPr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A10F148" w:rsidR="004E578B" w:rsidRPr="00972DAD" w:rsidRDefault="05148F03" w:rsidP="6ACC6BBB">
            <w:pPr>
              <w:spacing w:after="0" w:line="240" w:lineRule="auto"/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44F1DA33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3.6 </w:t>
            </w:r>
            <w:r w:rsidR="007928F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curs practic</w:t>
            </w:r>
          </w:p>
        </w:tc>
        <w:tc>
          <w:tcPr>
            <w:tcW w:w="567" w:type="dxa"/>
            <w:vAlign w:val="center"/>
          </w:tcPr>
          <w:p w14:paraId="2D1D0F06" w14:textId="7129CD07" w:rsidR="004E578B" w:rsidRPr="00972DAD" w:rsidRDefault="50002AD4" w:rsidP="6ACC6BBB">
            <w:pPr>
              <w:keepNext/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3E644096" w:rsidR="00117B5A" w:rsidRPr="00972DAD" w:rsidRDefault="12D25E52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117B5A" w:rsidRPr="00972DAD" w14:paraId="19B76104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0F8D095B" w:rsidR="00117B5A" w:rsidRPr="00972DAD" w:rsidRDefault="3F1257C1" w:rsidP="6ACC6BBB">
            <w:pPr>
              <w:keepNext/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117B5A" w:rsidRPr="00972DAD" w14:paraId="004325F9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737062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5E4EC6F5" w:rsidR="00117B5A" w:rsidRPr="00972DAD" w:rsidRDefault="36E4E9FB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="00117B5A" w:rsidRPr="00972DAD" w14:paraId="078D24F4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25BECC40" w:rsidR="00117B5A" w:rsidRPr="00972DAD" w:rsidRDefault="00F6A106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117B5A" w:rsidRPr="00972DAD" w14:paraId="246007A0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22A5B18F" w:rsidR="00117B5A" w:rsidRPr="00972DAD" w:rsidRDefault="18B5B6B9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972DAD" w14:paraId="651F84AF" w14:textId="77777777" w:rsidTr="6ACC6BBB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A2D7BD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="007928FA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: lucrul în echipă </w:t>
            </w:r>
          </w:p>
        </w:tc>
        <w:tc>
          <w:tcPr>
            <w:tcW w:w="567" w:type="dxa"/>
            <w:vAlign w:val="center"/>
          </w:tcPr>
          <w:p w14:paraId="18E004A9" w14:textId="7FB0B9E8" w:rsidR="00117B5A" w:rsidRPr="00972DAD" w:rsidRDefault="007928FA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4C92B64E" w:rsidRPr="6ACC6B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972DAD" w14:paraId="51A2E484" w14:textId="77777777" w:rsidTr="6ACC6BBB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7AEDA9D9" w:rsidR="00117B5A" w:rsidRPr="00972DAD" w:rsidRDefault="156D79A8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69</w:t>
            </w:r>
          </w:p>
        </w:tc>
      </w:tr>
      <w:tr w:rsidR="004D2236" w:rsidRPr="00972DAD" w14:paraId="03E74F97" w14:textId="77777777" w:rsidTr="6ACC6BBB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1B9375D3" w:rsidR="004D2236" w:rsidRPr="00972DAD" w:rsidRDefault="519C850C" w:rsidP="6ACC6BB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12</w:t>
            </w:r>
            <w:r w:rsidR="007928FA"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4D2236" w:rsidRPr="00972DAD" w14:paraId="29D10D32" w14:textId="77777777" w:rsidTr="6ACC6BBB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7556C02B" w:rsidR="004D2236" w:rsidRPr="00972DAD" w:rsidRDefault="7B9C540D" w:rsidP="6ACC6BBB">
            <w:pPr>
              <w:keepNext/>
              <w:spacing w:after="0" w:line="240" w:lineRule="auto"/>
              <w:jc w:val="center"/>
            </w:pPr>
            <w:r w:rsidRPr="6ACC6BBB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61036C74" w:rsidR="00221B6D" w:rsidRPr="00972DAD" w:rsidRDefault="007928F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5B649713" w:rsidR="00221B6D" w:rsidRPr="00972DAD" w:rsidRDefault="007928F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4B000758" w:rsidR="00844EAD" w:rsidRPr="00972DAD" w:rsidRDefault="2460738C" w:rsidP="6ACC6BBB">
            <w:pPr>
              <w:suppressAutoHyphens/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it-IT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  <w:lang w:val="it-IT"/>
              </w:rPr>
              <w:t>sală, proiector, laptop în sală</w:t>
            </w:r>
          </w:p>
        </w:tc>
      </w:tr>
      <w:tr w:rsidR="00844EAD" w:rsidRPr="00972DAD" w14:paraId="41B31065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4248E703" w:rsidR="00844EAD" w:rsidRPr="00972DAD" w:rsidRDefault="23040E44" w:rsidP="6ACC6BBB">
            <w:pPr>
              <w:suppressAutoHyphens/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sală, proiector, laptop în sală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6ACC6BBB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02FFE2A5" w14:textId="72B2E79F" w:rsidR="000B7D0D" w:rsidRPr="000B7D0D" w:rsidRDefault="18D354AF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cunoaște 5–10 dramaturgi maghiari contemporani și 1–2 piese emblematice ale acestora, precum și mecanismele lor de impact dramaturgic.</w:t>
            </w:r>
          </w:p>
          <w:p w14:paraId="359D7859" w14:textId="305ABF44" w:rsidR="000B7D0D" w:rsidRPr="000B7D0D" w:rsidRDefault="18D354AF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cunoaște câțiva dramaturgi străini importanți ai secolului al XX-lea și inovațiile dramaturgice asociate numelor lor.</w:t>
            </w:r>
          </w:p>
          <w:p w14:paraId="64D2984A" w14:textId="7008D4B7" w:rsidR="000B7D0D" w:rsidRPr="000B7D0D" w:rsidRDefault="18D354AF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cunoaște regulile versificației metrice.</w:t>
            </w:r>
          </w:p>
          <w:p w14:paraId="51D6836E" w14:textId="183E3527" w:rsidR="000B7D0D" w:rsidRPr="000B7D0D" w:rsidRDefault="18D354AF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este familiarizat cu diferitele limbaje teatrale (de ex. teatru fizic, teatru documentar, teatru muzical) și înțelege impactul acestora asupra narațiunii și generării sensului.</w:t>
            </w:r>
          </w:p>
        </w:tc>
      </w:tr>
      <w:tr w:rsidR="000B7D0D" w:rsidRPr="0039068A" w14:paraId="06344140" w14:textId="77777777" w:rsidTr="6ACC6BBB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1CD0FCA2" w14:textId="313FEDE0" w:rsidR="007928FA" w:rsidRPr="000B7D0D" w:rsidRDefault="5E799C5E" w:rsidP="6ACC6BBB">
            <w:pPr>
              <w:spacing w:after="0" w:line="240" w:lineRule="auto"/>
              <w:rPr>
                <w:rFonts w:ascii="Segoe UI" w:eastAsia="Segoe UI" w:hAnsi="Segoe UI" w:cs="Segoe UI"/>
                <w:sz w:val="21"/>
                <w:szCs w:val="21"/>
                <w:lang w:val="it-IT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  <w:lang w:val="it-IT"/>
              </w:rPr>
              <w:t>Studentul este capabil să recunoască ce tip de versificație caracterizează anumite piese sau traducerile acestora și să țină cont de acest aspect în timpul unei intervenții dramaturgice.</w:t>
            </w:r>
          </w:p>
          <w:p w14:paraId="7A2A3000" w14:textId="1E933A80" w:rsidR="007928FA" w:rsidRPr="000B7D0D" w:rsidRDefault="5E799C5E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  <w:lang w:val="it-IT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  <w:lang w:val="it-IT"/>
              </w:rPr>
              <w:t>Studentul este capabil să distingă între stilurile diferiților autori și, în calitate de dramaturg, să mențină unitatea stilistică a pieselor.</w:t>
            </w:r>
          </w:p>
          <w:p w14:paraId="6A442DB5" w14:textId="0D397B01" w:rsidR="007928FA" w:rsidRPr="000B7D0D" w:rsidRDefault="5E799C5E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  <w:lang w:val="it-IT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  <w:lang w:val="it-IT"/>
              </w:rPr>
              <w:t>Studentul este capabil să urmărească elementele de conținut și structura pieselor și să țină cont de acestea în timpul unei intervenții dramaturgice.</w:t>
            </w:r>
          </w:p>
          <w:p w14:paraId="379345B6" w14:textId="74D70427" w:rsidR="007928FA" w:rsidRPr="000B7D0D" w:rsidRDefault="5E799C5E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  <w:lang w:val="it-IT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  <w:lang w:val="it-IT"/>
              </w:rPr>
              <w:t>Studentul este capabil să analizeze caracteristicile formale și de conținut ale unui spectacol de teatru și ale textului acestuia, comparându-le cu opera originală.</w:t>
            </w:r>
          </w:p>
          <w:p w14:paraId="694E9197" w14:textId="2C4420C7" w:rsidR="007928FA" w:rsidRPr="000B7D0D" w:rsidRDefault="5E799C5E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  <w:lang w:val="it-IT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  <w:lang w:val="it-IT"/>
              </w:rPr>
              <w:t>Studentul își poate formula opinia în mod expresiv și nuanțat despre diferite adaptări și reflectează cu sensibilitate asupra implicațiilor sociale și estetice ale reinterpretărilor teatrale.</w:t>
            </w:r>
          </w:p>
        </w:tc>
      </w:tr>
      <w:tr w:rsidR="000B7D0D" w:rsidRPr="0039068A" w14:paraId="006035DA" w14:textId="77777777" w:rsidTr="6ACC6BBB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64133371" w14:textId="4F601C86" w:rsidR="000B7D0D" w:rsidRPr="000B7D0D" w:rsidRDefault="4FD85AC3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este capabil să efectueze în mod independent intervenții dramaturgice.</w:t>
            </w:r>
          </w:p>
          <w:p w14:paraId="38778BCF" w14:textId="2356DB10" w:rsidR="000B7D0D" w:rsidRPr="000B7D0D" w:rsidRDefault="4FD85AC3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este capabil să regizeze o lectură performativă (spectacol de teatru‑lectură).</w:t>
            </w:r>
          </w:p>
          <w:p w14:paraId="06211D85" w14:textId="56600218" w:rsidR="000B7D0D" w:rsidRPr="000B7D0D" w:rsidRDefault="4FD85AC3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poate participa ca jucător de echipă într-un spectacol de teatru‑lectură, în calitate de interpret, pentru a sprijini munca unui coleg.</w:t>
            </w:r>
          </w:p>
          <w:p w14:paraId="2891E739" w14:textId="16A33464" w:rsidR="000B7D0D" w:rsidRPr="000B7D0D" w:rsidRDefault="4FD85AC3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Studentul se raportează creativ la adaptare ca posibilitate interpretativă și de creație, iar în propria sa muncă urmărește să țină cont atât de perspectiva individuală, cât și de context.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6ACC6BBB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1BABAABC" w:rsidR="0083358D" w:rsidRPr="00694E26" w:rsidRDefault="007928FA" w:rsidP="6ACC6BBB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Segoe UI" w:eastAsia="Segoe UI" w:hAnsi="Segoe UI" w:cs="Segoe UI"/>
                <w:sz w:val="20"/>
                <w:szCs w:val="20"/>
              </w:rPr>
            </w:pPr>
            <w:r w:rsidRPr="6ACC6BBB">
              <w:rPr>
                <w:rFonts w:ascii="Segoe UI" w:eastAsia="Segoe UI" w:hAnsi="Segoe UI" w:cs="Segoe UI"/>
                <w:sz w:val="20"/>
                <w:szCs w:val="20"/>
                <w:lang w:val="it-IT"/>
              </w:rPr>
              <w:t>Cunoaşterea conceptelor şi operatorilor fundamentali în prelucrarea de text, înţelegerea tehnicilor principale de modificare a textului şi pregătire a lui pentru spectacol.</w:t>
            </w:r>
          </w:p>
        </w:tc>
      </w:tr>
      <w:tr w:rsidR="0083358D" w:rsidRPr="000B7D0D" w14:paraId="36D1494C" w14:textId="77777777" w:rsidTr="6ACC6BBB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49C8C8EF" w14:textId="7D157A6A" w:rsidR="0083358D" w:rsidRPr="00694E26" w:rsidRDefault="007928FA" w:rsidP="6ACC6BBB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Segoe UI" w:eastAsia="Segoe UI" w:hAnsi="Segoe UI" w:cs="Segoe UI"/>
                <w:sz w:val="20"/>
                <w:szCs w:val="20"/>
              </w:rPr>
            </w:pPr>
            <w:r w:rsidRPr="6ACC6BBB">
              <w:rPr>
                <w:rFonts w:ascii="Segoe UI" w:eastAsia="Segoe UI" w:hAnsi="Segoe UI" w:cs="Segoe UI"/>
                <w:sz w:val="20"/>
                <w:szCs w:val="20"/>
                <w:lang w:val="it-IT"/>
              </w:rPr>
              <w:t>Educarea şi dezvoltarea capacităţilor de investigare și ficționalizare, educarea gustului estetic, cunoaşterea în amănunt a elementelor care compun o piesă de teatru, şi a elementelor ce presupun munca alături de regizori şi actori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270"/>
        <w:gridCol w:w="2826"/>
      </w:tblGrid>
      <w:tr w:rsidR="008C28C6" w:rsidRPr="002A3A93" w14:paraId="5486D853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270" w:type="dxa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826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55B91381" w14:textId="1415EC1F" w:rsidR="002A3A93" w:rsidRPr="002A3A93" w:rsidRDefault="763EAB0E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1–2. Versificație metrică și versificație maghiară, versificația în dramaturgie, iambul dramatic</w:t>
            </w:r>
          </w:p>
          <w:p w14:paraId="5425D878" w14:textId="400C879A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vAlign w:val="center"/>
          </w:tcPr>
          <w:p w14:paraId="23E951A4" w14:textId="64B97E3C" w:rsidR="002A3A93" w:rsidRPr="002A3A93" w:rsidRDefault="763EAB0E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Prezentare, citirea fragmentelor de dramă și identificarea versificației lor, experimentare prin completarea și scrierea versurilor</w:t>
            </w:r>
          </w:p>
          <w:p w14:paraId="4AEE5826" w14:textId="0FDD505E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26" w:type="dxa"/>
            <w:vAlign w:val="center"/>
          </w:tcPr>
          <w:p w14:paraId="1D0D11DA" w14:textId="0443F37A" w:rsidR="002A3A93" w:rsidRPr="002A3A93" w:rsidRDefault="763EAB0E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Voi aduce copii ale primului act din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Tartuffe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de Molière (în traducerea lui Vas István și a lui Parti Nagy Lajos), precum și fragmente din Shakespeare.</w:t>
            </w:r>
          </w:p>
          <w:p w14:paraId="34B87A81" w14:textId="5980C792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0C3D64F5" w14:textId="13C24456" w:rsidR="002A3A93" w:rsidRPr="002A3A93" w:rsidRDefault="0E3F2114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3. Dramaturgie maghiară contemporană – Parti Nagy Lajos – adaptări și piese originale, coerență stilistică</w:t>
            </w:r>
          </w:p>
          <w:p w14:paraId="577143C3" w14:textId="59E98FC0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vAlign w:val="center"/>
          </w:tcPr>
          <w:p w14:paraId="6287FA43" w14:textId="6936B800" w:rsidR="007965C1" w:rsidRPr="002A3A93" w:rsidRDefault="232A05C8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Lectură, analiză</w:t>
            </w:r>
          </w:p>
          <w:p w14:paraId="2F417D16" w14:textId="5FF17D22" w:rsidR="007965C1" w:rsidRPr="002A3A93" w:rsidRDefault="007965C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26" w:type="dxa"/>
            <w:vAlign w:val="center"/>
          </w:tcPr>
          <w:p w14:paraId="3CB27F80" w14:textId="6B58370F" w:rsidR="002A3A93" w:rsidRPr="002A3A93" w:rsidRDefault="196D88A8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Pentru acea zi, studenții trebuie să cunoască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Ibusár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.</w:t>
            </w:r>
          </w:p>
          <w:p w14:paraId="7E688862" w14:textId="6AF9C6FF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2F9B67F5" w14:textId="0DC39AD0" w:rsidR="002A3A93" w:rsidRPr="002A3A93" w:rsidRDefault="196D88A8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4–5. Dramaturgie maghiară contemporană – adaptări – de ex. adaptările lui Tasnádi István –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Finito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(iambic),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Közellenség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,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Világjobbítók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,</w:t>
            </w:r>
          </w:p>
          <w:p w14:paraId="5EA88BF3" w14:textId="69B92B5A" w:rsidR="002A3A93" w:rsidRPr="002A3A93" w:rsidRDefault="196D88A8" w:rsidP="6ACC6BBB">
            <w:pPr>
              <w:spacing w:before="210" w:after="21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De la Háy János: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A Senák</w:t>
            </w:r>
          </w:p>
          <w:p w14:paraId="75A36083" w14:textId="587EDCC6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vAlign w:val="center"/>
          </w:tcPr>
          <w:p w14:paraId="335C8830" w14:textId="48D70A02" w:rsidR="002A3A93" w:rsidRPr="002A3A93" w:rsidRDefault="753F6D9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Comparare –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Közellenség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cu nuvela lui Kleist și cu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Egy lócsiszár virágvasárnapja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de Sütő András;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A Senák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în varianta lui Háy.</w:t>
            </w:r>
          </w:p>
          <w:p w14:paraId="17BA7C53" w14:textId="5D9F8B89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26" w:type="dxa"/>
            <w:vAlign w:val="center"/>
          </w:tcPr>
          <w:p w14:paraId="3499159F" w14:textId="6E790FB3" w:rsidR="002A3A93" w:rsidRPr="002A3A93" w:rsidRDefault="753F6D9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Vom aduce și albumul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Don Quijote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al Adei Milea ca altă adaptare relevantă și îl vom analiza</w:t>
            </w:r>
          </w:p>
          <w:p w14:paraId="68404402" w14:textId="1CDC76CB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28008156" w14:textId="290CF028" w:rsidR="002A3A93" w:rsidRPr="002A3A93" w:rsidRDefault="753F6D9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6. Adaptarea unei nuvele – Háy János: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A Gézagyerek</w:t>
            </w:r>
          </w:p>
          <w:p w14:paraId="6C53518B" w14:textId="4B6D7234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vAlign w:val="center"/>
          </w:tcPr>
          <w:p w14:paraId="7A81CC42" w14:textId="558C09EB" w:rsidR="002A3A93" w:rsidRPr="002A3A93" w:rsidRDefault="753F6D9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Studenții încearcă să dramatizeze textul epic al lui Háy.</w:t>
            </w:r>
          </w:p>
          <w:p w14:paraId="536C28E5" w14:textId="0B853CEF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26" w:type="dxa"/>
            <w:vAlign w:val="center"/>
          </w:tcPr>
          <w:p w14:paraId="18019EBB" w14:textId="630F7630" w:rsidR="002A3A93" w:rsidRPr="002A3A93" w:rsidRDefault="753F6D9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Vizionăm înregistrarea primei montări a piesei lui Háy, la Debrecen (regia: Pinczés István).</w:t>
            </w:r>
          </w:p>
          <w:p w14:paraId="7769CC81" w14:textId="5BC1160E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4024" w14:textId="3A79BAA0" w:rsidR="003F659E" w:rsidRPr="00C02345" w:rsidRDefault="753F6D9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7. Umorul și „panta Est–Vest” (termenul lui Melegh Attila), analizate prin piesa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Portugál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de Egressy Zoltán</w:t>
            </w:r>
          </w:p>
          <w:p w14:paraId="0CE6DDB6" w14:textId="3DF680CB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F9F980E" w:rsidR="003F659E" w:rsidRPr="00C02345" w:rsidRDefault="70F635A9" w:rsidP="6ACC6BBB">
            <w:pPr>
              <w:spacing w:after="0" w:line="240" w:lineRule="auto"/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</w:pPr>
            <w:r w:rsidRPr="6ACC6BBB"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  <w:t>Prelegere, discuție interactivă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E58C" w14:textId="4E1D2975" w:rsidR="003F659E" w:rsidRPr="00C02345" w:rsidRDefault="65C3B72E" w:rsidP="6ACC6BBB">
            <w:pPr>
              <w:spacing w:after="0" w:line="300" w:lineRule="auto"/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Portugál</w:t>
            </w:r>
          </w:p>
          <w:p w14:paraId="5E9B20EA" w14:textId="6BBA790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EADC" w14:textId="07002980" w:rsidR="003F659E" w:rsidRPr="00C02345" w:rsidRDefault="65C3B72E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8. Tematica și limbajul dramelor lui Székely Csaba</w:t>
            </w:r>
          </w:p>
          <w:p w14:paraId="4710D4C1" w14:textId="67B3D713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58D10398" w:rsidR="003F659E" w:rsidRPr="00C02345" w:rsidRDefault="70F635A9" w:rsidP="6ACC6BBB">
            <w:pPr>
              <w:spacing w:after="0" w:line="240" w:lineRule="auto"/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</w:pPr>
            <w:r w:rsidRPr="6ACC6BBB"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  <w:t>Prelegere, discuție interactivă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D82F" w14:textId="245E4130" w:rsidR="003F659E" w:rsidRPr="00C02345" w:rsidRDefault="0EBA4325" w:rsidP="6ACC6BBB">
            <w:pPr>
              <w:spacing w:after="0" w:line="300" w:lineRule="auto"/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Bányavirág</w:t>
            </w:r>
          </w:p>
          <w:p w14:paraId="109B9E1C" w14:textId="1D32826F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09F8" w14:textId="4FA06A90" w:rsidR="003F659E" w:rsidRPr="00C02345" w:rsidRDefault="0EBA4325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9–10. Stilul, umorul, viziunea și dramaturgia lui Molnár Ferenc</w:t>
            </w:r>
          </w:p>
          <w:p w14:paraId="413BBB10" w14:textId="0FC6954B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0A8C19DD" w:rsidR="003F659E" w:rsidRPr="00C02345" w:rsidRDefault="70F635A9" w:rsidP="6ACC6BBB">
            <w:pPr>
              <w:spacing w:after="0" w:line="240" w:lineRule="auto"/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</w:pPr>
            <w:r w:rsidRPr="6ACC6BBB"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  <w:t>Prelegere, discuție interactivă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CB74" w14:textId="4E47AC78" w:rsidR="003F659E" w:rsidRPr="00C02345" w:rsidRDefault="0A0603CD" w:rsidP="6ACC6BBB">
            <w:pPr>
              <w:spacing w:before="210" w:after="210" w:line="300" w:lineRule="auto"/>
            </w:pP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Játék a kastélyban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, + traducerea/adaptarea in lb. engleză</w:t>
            </w:r>
          </w:p>
          <w:p w14:paraId="0B1AF608" w14:textId="4F6F63E3" w:rsidR="003F659E" w:rsidRPr="00C02345" w:rsidRDefault="0A0603CD" w:rsidP="6ACC6BBB">
            <w:pPr>
              <w:spacing w:before="210" w:after="210" w:line="300" w:lineRule="auto"/>
            </w:pP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Liliom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 – scurtă prezentare a scenelor</w:t>
            </w:r>
          </w:p>
        </w:tc>
      </w:tr>
      <w:tr w:rsidR="008C28C6" w:rsidRPr="00C02345" w14:paraId="05A36399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C9FC" w14:textId="59C0AF82" w:rsidR="003F659E" w:rsidRPr="00C02345" w:rsidRDefault="730A9BD5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11. Forme contemporane ale umorului: Thomas Bernhard</w:t>
            </w:r>
          </w:p>
          <w:p w14:paraId="27E482FC" w14:textId="436239C1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271583D2" w:rsidR="003F659E" w:rsidRPr="00C02345" w:rsidRDefault="70F635A9" w:rsidP="6ACC6BBB">
            <w:pPr>
              <w:spacing w:after="0" w:line="240" w:lineRule="auto"/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</w:pPr>
            <w:r w:rsidRPr="6ACC6BBB">
              <w:rPr>
                <w:rFonts w:ascii="Segoe UI" w:eastAsia="Segoe UI" w:hAnsi="Segoe UI" w:cs="Segoe UI"/>
                <w:kern w:val="0"/>
                <w:sz w:val="20"/>
                <w:szCs w:val="20"/>
                <w14:ligatures w14:val="none"/>
              </w:rPr>
              <w:t>Prelegere, discuție interactivă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4937" w14:textId="744219D1" w:rsidR="003F659E" w:rsidRPr="00C02345" w:rsidRDefault="1037E148" w:rsidP="6ACC6BBB">
            <w:pPr>
              <w:spacing w:after="0" w:line="300" w:lineRule="auto"/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Claus Peymann își cumpără o pereche de pantaloni și vine cu mine la prânz</w:t>
            </w:r>
          </w:p>
          <w:p w14:paraId="0098EC06" w14:textId="6CD6DB4C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D0084" w:rsidRPr="00C02345" w14:paraId="680F563F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6C1C" w14:textId="1BBEC36D" w:rsidR="00DD0084" w:rsidRDefault="562B42F9" w:rsidP="6ACC6BBB">
            <w:p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lastRenderedPageBreak/>
              <w:t>12. Structura unei piese non-conformiste. Gianina C</w:t>
            </w:r>
            <w:r w:rsidR="6CF328D3" w:rsidRPr="6ACC6BBB">
              <w:rPr>
                <w:rFonts w:ascii="Segoe UI" w:eastAsia="Segoe UI" w:hAnsi="Segoe UI" w:cs="Segoe UI"/>
                <w:sz w:val="21"/>
                <w:szCs w:val="21"/>
              </w:rPr>
              <w:t>ă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rbunariu: 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Oameni obi</w:t>
            </w:r>
            <w:r w:rsidR="15289802" w:rsidRPr="6ACC6BBB">
              <w:rPr>
                <w:rFonts w:ascii="Segoe UI" w:eastAsia="Segoe UI" w:hAnsi="Segoe UI" w:cs="Segoe UI"/>
                <w:sz w:val="21"/>
                <w:szCs w:val="21"/>
              </w:rPr>
              <w:t>ș</w:t>
            </w:r>
            <w:r w:rsidR="15289802"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n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ui</w:t>
            </w:r>
            <w:r w:rsidR="34F97371"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ț</w:t>
            </w: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i</w:t>
            </w:r>
          </w:p>
          <w:p w14:paraId="52FD04CE" w14:textId="10F34D49" w:rsidR="00DD0084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2B5" w14:textId="5BCD35DA" w:rsidR="00DD0084" w:rsidRPr="00C02345" w:rsidRDefault="005D62F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Prelegere, discuție interactivă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6BB8" w14:textId="6F074191" w:rsidR="00DD0084" w:rsidRPr="00C02345" w:rsidRDefault="4388DFDD" w:rsidP="6ACC6BBB">
            <w:pPr>
              <w:spacing w:after="0" w:line="24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 xml:space="preserve">Oameni </w:t>
            </w:r>
            <w:r w:rsidR="33E2D9C5"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obi</w:t>
            </w:r>
            <w:r w:rsidR="33E2D9C5" w:rsidRPr="6ACC6BBB">
              <w:rPr>
                <w:rFonts w:ascii="Segoe UI" w:eastAsia="Segoe UI" w:hAnsi="Segoe UI" w:cs="Segoe UI"/>
                <w:sz w:val="21"/>
                <w:szCs w:val="21"/>
              </w:rPr>
              <w:t>ș</w:t>
            </w:r>
            <w:r w:rsidR="33E2D9C5"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nuiți</w:t>
            </w:r>
          </w:p>
        </w:tc>
      </w:tr>
      <w:tr w:rsidR="00DD0084" w:rsidRPr="00C02345" w14:paraId="15C11311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B440" w14:textId="2042C202" w:rsidR="00DD0084" w:rsidRDefault="0FBF63A7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13. Analiza dramaturgică a unui scurtmetraj de animație</w:t>
            </w:r>
          </w:p>
          <w:p w14:paraId="416EDC01" w14:textId="40CB4964" w:rsidR="00DD0084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8CE2" w14:textId="33146131" w:rsidR="00DD0084" w:rsidRPr="00C02345" w:rsidRDefault="0FBF63A7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Vizionare, folosirea reperelor teoretice învățate anul trecut (narativitate, rolurile lui Propp etc.)</w:t>
            </w:r>
          </w:p>
          <w:p w14:paraId="54FAF21F" w14:textId="180F205C" w:rsidR="00DD0084" w:rsidRPr="00C02345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7B7" w14:textId="5931D7EB" w:rsidR="00DD0084" w:rsidRPr="00C02345" w:rsidRDefault="0FBF63A7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Într-un an anterior am făcut o analiză similară, acum revenim asupra exercițiului.</w:t>
            </w:r>
          </w:p>
          <w:p w14:paraId="3A276E59" w14:textId="21E6FF60" w:rsidR="00DD0084" w:rsidRPr="00C02345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D0084" w:rsidRPr="00C02345" w14:paraId="11F5F956" w14:textId="77777777" w:rsidTr="6ACC6BB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B9DB" w14:textId="54ECFE7B" w:rsidR="00DD0084" w:rsidRDefault="00DD0084" w:rsidP="6ACC6BBB">
            <w:pPr>
              <w:spacing w:after="0" w:line="300" w:lineRule="auto"/>
            </w:pPr>
          </w:p>
          <w:p w14:paraId="49EA0BB7" w14:textId="36D1B307" w:rsidR="00DD0084" w:rsidRDefault="02A37670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14. Prezentarea proiectelor de lectură performativă</w:t>
            </w:r>
          </w:p>
          <w:p w14:paraId="59695FCC" w14:textId="2BD6EEFE" w:rsidR="00DD0084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6950" w14:textId="66B15B65" w:rsidR="00DD0084" w:rsidRPr="00C02345" w:rsidRDefault="541B64EF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Prezentarea proiectelor individuale, discuție, reflecții</w:t>
            </w:r>
          </w:p>
          <w:p w14:paraId="3A8D01AE" w14:textId="59343590" w:rsidR="00DD0084" w:rsidRPr="00C02345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519E" w14:textId="77777777" w:rsidR="00DD0084" w:rsidRPr="00C02345" w:rsidRDefault="00DD0084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6ACC6BBB">
        <w:trPr>
          <w:trHeight w:val="284"/>
        </w:trPr>
        <w:tc>
          <w:tcPr>
            <w:tcW w:w="10491" w:type="dxa"/>
            <w:gridSpan w:val="3"/>
            <w:vAlign w:val="center"/>
          </w:tcPr>
          <w:p w14:paraId="7F356E0A" w14:textId="77777777" w:rsidR="003F659E" w:rsidRDefault="658E34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>Bibliografie</w:t>
            </w:r>
            <w:r w:rsidR="70F635A9" w:rsidRPr="6ACC6BBB">
              <w:rPr>
                <w:rFonts w:ascii="Cambria" w:hAnsi="Cambria"/>
                <w:sz w:val="20"/>
                <w:szCs w:val="20"/>
              </w:rPr>
              <w:t>:</w:t>
            </w:r>
          </w:p>
          <w:p w14:paraId="3294B54A" w14:textId="49CBADE4" w:rsidR="005D62F8" w:rsidRPr="005D62F8" w:rsidRDefault="005D62F8" w:rsidP="6ACC6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CC3DBAF" w14:textId="00388ACF" w:rsidR="005D62F8" w:rsidRPr="005D62F8" w:rsidRDefault="1AD6B406" w:rsidP="6ACC6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Molnár Ferenc: Játék a kastélyban, Liliom</w:t>
            </w:r>
          </w:p>
          <w:p w14:paraId="47F99DFF" w14:textId="161F2202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Háy János: A Gézagyerek </w:t>
            </w:r>
          </w:p>
          <w:p w14:paraId="374E3D64" w14:textId="7D10297C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Székely Csaba: Bányavirág </w:t>
            </w:r>
          </w:p>
          <w:p w14:paraId="07EBAEF0" w14:textId="4741D70F" w:rsidR="005D62F8" w:rsidRPr="005D62F8" w:rsidRDefault="1AD6B406" w:rsidP="6ACC6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Parti Nagy Lajos: Ibusár </w:t>
            </w:r>
            <w:hyperlink r:id="rId11">
              <w:r w:rsidRPr="6ACC6BBB">
                <w:rPr>
                  <w:rStyle w:val="Hiperhivatkozs"/>
                  <w:rFonts w:ascii="Cambria" w:eastAsia="Cambria" w:hAnsi="Cambria" w:cs="Cambria"/>
                  <w:sz w:val="20"/>
                  <w:szCs w:val="20"/>
                  <w:lang w:val="hu-HU"/>
                </w:rPr>
                <w:t>https://konyvtar.dia.hu/html/muvek/PARTI/parti00542a/parti00542b/parti00542b.html</w:t>
              </w:r>
            </w:hyperlink>
          </w:p>
          <w:p w14:paraId="580FC1FF" w14:textId="402BCD58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Egressy Zoltán: Portugál  </w:t>
            </w:r>
          </w:p>
          <w:p w14:paraId="7809C265" w14:textId="4C0E4285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Sütő András: Egy lócsiszár virágvasárnapja </w:t>
            </w:r>
          </w:p>
          <w:p w14:paraId="37E4CB87" w14:textId="166BD220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Háy János: A Senák</w:t>
            </w:r>
          </w:p>
          <w:p w14:paraId="4EFF3F64" w14:textId="685B5B85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Tasnádi István: Közellenség, Világjobbítók, Finito</w:t>
            </w:r>
          </w:p>
          <w:p w14:paraId="6FAC5B9C" w14:textId="352D1497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Thomas Bernhard: Claus Peymann vesz magának egy nadrágot, és eljön velem ebédelni (dramolett) </w:t>
            </w:r>
            <w:hyperlink r:id="rId12">
              <w:r w:rsidRPr="6ACC6BBB">
                <w:rPr>
                  <w:rStyle w:val="Hiperhivatkozs"/>
                  <w:rFonts w:ascii="Cambria" w:eastAsia="Cambria" w:hAnsi="Cambria" w:cs="Cambria"/>
                  <w:sz w:val="20"/>
                  <w:szCs w:val="20"/>
                  <w:lang w:val="hu-HU"/>
                </w:rPr>
                <w:t>https://www.jelenkor.net/userfiles/archivum/JELENKOR_2018-06.pdf</w:t>
              </w:r>
            </w:hyperlink>
          </w:p>
          <w:p w14:paraId="3B2390AF" w14:textId="038B5FE4" w:rsidR="005D62F8" w:rsidRPr="005D62F8" w:rsidRDefault="1AD6B406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  <w:t>Gianina C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ă</w:t>
            </w:r>
            <w:r w:rsidRPr="6ACC6BBB"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  <w:t xml:space="preserve">rbunariu: </w:t>
            </w:r>
            <w:r w:rsidRPr="6ACC6BBB">
              <w:rPr>
                <w:rFonts w:ascii="Cambria" w:eastAsia="Cambria" w:hAnsi="Cambria" w:cs="Cambria"/>
                <w:i/>
                <w:iCs/>
                <w:color w:val="222222"/>
                <w:sz w:val="20"/>
                <w:szCs w:val="20"/>
                <w:lang w:val="it-IT"/>
              </w:rPr>
              <w:t xml:space="preserve">Oameni </w:t>
            </w:r>
            <w:r w:rsidR="54B6E6B0"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obi</w:t>
            </w:r>
            <w:r w:rsidR="54B6E6B0" w:rsidRPr="6ACC6BBB">
              <w:rPr>
                <w:rFonts w:ascii="Segoe UI" w:eastAsia="Segoe UI" w:hAnsi="Segoe UI" w:cs="Segoe UI"/>
                <w:sz w:val="21"/>
                <w:szCs w:val="21"/>
              </w:rPr>
              <w:t>ș</w:t>
            </w:r>
            <w:r w:rsidR="54B6E6B0" w:rsidRPr="6ACC6BBB">
              <w:rPr>
                <w:rFonts w:ascii="Segoe UI" w:eastAsia="Segoe UI" w:hAnsi="Segoe UI" w:cs="Segoe UI"/>
                <w:i/>
                <w:iCs/>
                <w:sz w:val="21"/>
                <w:szCs w:val="21"/>
              </w:rPr>
              <w:t>nuiți</w:t>
            </w:r>
          </w:p>
          <w:p w14:paraId="559469D8" w14:textId="4775403F" w:rsidR="005D62F8" w:rsidRPr="005D62F8" w:rsidRDefault="005D62F8" w:rsidP="6ACC6B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it-IT"/>
              </w:rPr>
            </w:pPr>
          </w:p>
          <w:p w14:paraId="44F0FD8E" w14:textId="34FA6C43" w:rsidR="005D62F8" w:rsidRPr="005D62F8" w:rsidRDefault="1AD6B406" w:rsidP="6ACC6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it-IT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Gajdó Tamás:</w:t>
            </w:r>
            <w:r w:rsidRPr="6ACC6BBB">
              <w:rPr>
                <w:rFonts w:ascii="Cambria" w:eastAsia="Cambria" w:hAnsi="Cambria" w:cs="Cambria"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 Molnár Ferenc dramaturgiája és előzményei. </w:t>
            </w:r>
            <w:r w:rsidRPr="6ACC6BBB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In P. Müller Péter (szerk.): A modern színház születése. Színháztudományi Szemle, 35., OSZMI, Bp. 2004., 209-247. old.</w:t>
            </w:r>
          </w:p>
          <w:p w14:paraId="786E4212" w14:textId="3B6741DF" w:rsidR="005D62F8" w:rsidRPr="005D62F8" w:rsidRDefault="1AD6B406" w:rsidP="6ACC6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it-IT"/>
              </w:rPr>
            </w:pPr>
            <w:hyperlink r:id="rId13">
              <w:r w:rsidRPr="6ACC6BBB">
                <w:rPr>
                  <w:rStyle w:val="Hiperhivatkozs"/>
                  <w:rFonts w:ascii="Cambria" w:eastAsia="Cambria" w:hAnsi="Cambria" w:cs="Cambria"/>
                  <w:sz w:val="20"/>
                  <w:szCs w:val="20"/>
                  <w:lang w:val="hu-HU"/>
                </w:rPr>
                <w:t>https://library.hungaricana.hu/hu/view/SZAK_SZIN_Sztsz_35/?pg=215&amp;layout=s</w:t>
              </w:r>
            </w:hyperlink>
          </w:p>
          <w:p w14:paraId="7F7C5EE2" w14:textId="38474100" w:rsidR="005D62F8" w:rsidRPr="005D62F8" w:rsidRDefault="005D62F8" w:rsidP="6ACC6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it-IT"/>
              </w:rPr>
            </w:pPr>
          </w:p>
          <w:p w14:paraId="28D0D0F1" w14:textId="4197907F" w:rsidR="005D62F8" w:rsidRPr="005D62F8" w:rsidRDefault="005D62F8" w:rsidP="005D62F8">
            <w:pPr>
              <w:widowControl w:val="0"/>
              <w:autoSpaceDE w:val="0"/>
              <w:autoSpaceDN w:val="0"/>
              <w:adjustRightInd w:val="0"/>
              <w:rPr>
                <w:lang w:val="it-IT"/>
              </w:rPr>
            </w:pPr>
          </w:p>
        </w:tc>
      </w:tr>
      <w:tr w:rsidR="008C28C6" w:rsidRPr="00C02345" w14:paraId="724C172F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270" w:type="dxa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826" w:type="dxa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6C224A07" w14:textId="63EBE9CC" w:rsidR="003F659E" w:rsidRPr="00DD0084" w:rsidRDefault="77DA6CD9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1. Clasic și contemporan I – Povestire într-un limbaj actual - după W. Shakespeare: Romeo și Julieta, ifj. Vidnyánszky Attila, Teatrul Maghiar de Stat din Cluj, 2021.</w:t>
            </w:r>
          </w:p>
        </w:tc>
        <w:tc>
          <w:tcPr>
            <w:tcW w:w="3270" w:type="dxa"/>
            <w:vAlign w:val="center"/>
          </w:tcPr>
          <w:p w14:paraId="7A7ED45E" w14:textId="44676700" w:rsidR="003F659E" w:rsidRPr="00C02345" w:rsidRDefault="0FBABE3D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Discutarea experiențelor relevante, fragmente de spectacol, inițiere de dezbatere, discuție de grup</w:t>
            </w:r>
          </w:p>
        </w:tc>
        <w:tc>
          <w:tcPr>
            <w:tcW w:w="2826" w:type="dxa"/>
            <w:vAlign w:val="center"/>
          </w:tcPr>
          <w:p w14:paraId="6EA614A7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05F51FCC" w14:textId="1CD58797" w:rsidR="003F659E" w:rsidRPr="00C02345" w:rsidRDefault="0FA6B569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2. Clasic și contemporan II – Poezie stradală și improvizație - pe baza dramei Romeo și Julieta de William Shakespeare, adaptarea lui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Závada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Péter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și improvizațiile trupei: Spălătoria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Shaxpeare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de pe strada Kertész, r.: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Bodó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Viktor, Teatrul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Örkény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István, 2019.</w:t>
            </w:r>
          </w:p>
        </w:tc>
        <w:tc>
          <w:tcPr>
            <w:tcW w:w="3270" w:type="dxa"/>
            <w:vAlign w:val="center"/>
          </w:tcPr>
          <w:p w14:paraId="63683F76" w14:textId="2FB1F91E" w:rsidR="003F659E" w:rsidRPr="00C02345" w:rsidRDefault="79F00565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27D189C9" w14:textId="541F1000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2C9FB21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206119C7" w14:textId="0F57DFC9" w:rsidR="003F659E" w:rsidRPr="00C02345" w:rsidRDefault="48C69C09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3. Clasic și contemporan III – Aceeași poveste în alt mediu - Jerome Robbins, Leonard Bernstein, Stephen Sondheim: West Side Story, r.: Jerome Robbins, Robert Wise, 1961.</w:t>
            </w:r>
          </w:p>
        </w:tc>
        <w:tc>
          <w:tcPr>
            <w:tcW w:w="3270" w:type="dxa"/>
            <w:vAlign w:val="center"/>
          </w:tcPr>
          <w:p w14:paraId="0CE7ED49" w14:textId="11CDFED5" w:rsidR="003F659E" w:rsidRPr="00C02345" w:rsidRDefault="5D119015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4826A110" w14:textId="20B142DA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0CFDBE61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5C80429B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49417A7B" w14:textId="68132A2B" w:rsidR="003F659E" w:rsidRPr="00C02345" w:rsidRDefault="45F9827F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4. Clasic și contemporan IV – Posibilitățile mediului cinematografic - după W. Shakespeare: Romeo + Julieta, r.: Baz Luhrmann, 1996.</w:t>
            </w:r>
          </w:p>
        </w:tc>
        <w:tc>
          <w:tcPr>
            <w:tcW w:w="3270" w:type="dxa"/>
            <w:vAlign w:val="center"/>
          </w:tcPr>
          <w:p w14:paraId="1AF1A194" w14:textId="11CA246D" w:rsidR="003F659E" w:rsidRPr="00C02345" w:rsidRDefault="73C7064D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70049786" w14:textId="04325394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7B35DD85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361D24D8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40DB6D49" w14:textId="0F9E77F7" w:rsidR="00DD0084" w:rsidRPr="00C02345" w:rsidRDefault="470F10E6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lastRenderedPageBreak/>
              <w:t>5. În prim-plan rolurile secundare - Tom Stoppard: Rosencrantz și Guildenstern sunt morți, r.: Tom Stoppard, 1990. - Tom Stoppard: Rosencrantz și Guildenstern sunt morți, r.: Victor Ioan Frunză, Teatrul Maghiar de Stat Csiky Gergely din Timișoara, 2009.</w:t>
            </w:r>
          </w:p>
        </w:tc>
        <w:tc>
          <w:tcPr>
            <w:tcW w:w="3270" w:type="dxa"/>
            <w:vAlign w:val="center"/>
          </w:tcPr>
          <w:p w14:paraId="2A7B8277" w14:textId="3A5C2D70" w:rsidR="00DD0084" w:rsidRPr="00C02345" w:rsidRDefault="2DF3D5CD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3CFC617C" w14:textId="58543AB0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3934B554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15D680B7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5E4FF30A" w14:textId="504E581A" w:rsidR="00DD0084" w:rsidRPr="00C02345" w:rsidRDefault="1D1BE270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6. Discutarea ideilor pentru textul de proiect</w:t>
            </w:r>
          </w:p>
          <w:p w14:paraId="1AF8B85F" w14:textId="0EED0E04" w:rsidR="00DD0084" w:rsidRPr="00C02345" w:rsidRDefault="00DD0084" w:rsidP="6ACC6BBB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3270" w:type="dxa"/>
            <w:vAlign w:val="center"/>
          </w:tcPr>
          <w:p w14:paraId="2765CDFC" w14:textId="0D518915" w:rsidR="00DD0084" w:rsidRPr="00C02345" w:rsidRDefault="1D1BE270" w:rsidP="6ACC6BBB">
            <w:pPr>
              <w:spacing w:after="0" w:line="240" w:lineRule="auto"/>
              <w:rPr>
                <w:rFonts w:ascii="Cambria" w:eastAsia="Cambria" w:hAnsi="Cambria" w:cs="Cambria"/>
                <w:sz w:val="22"/>
                <w:szCs w:val="22"/>
                <w:lang w:val="en-US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Prezentarea planurilor individuale de proiect, discuție de grup, brainstorming</w:t>
            </w:r>
          </w:p>
          <w:p w14:paraId="52C5D4E0" w14:textId="61B17570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0A847057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10543564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2839279F" w14:textId="2B2DE5B1" w:rsidR="00DD0084" w:rsidRPr="00C02345" w:rsidRDefault="1D1BE270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7. Adaptări Woyzeck I – Tragedia omului mic - Georg Büchner: Woyzeck, r.: Mihai Măniuțiu, Teatrul Maghiar de Stat din Cluj, 2005.</w:t>
            </w:r>
          </w:p>
          <w:p w14:paraId="28033AAC" w14:textId="3C3EE79E" w:rsidR="00DD0084" w:rsidRPr="00C02345" w:rsidRDefault="00DD0084" w:rsidP="6ACC6BBB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3270" w:type="dxa"/>
            <w:vAlign w:val="center"/>
          </w:tcPr>
          <w:p w14:paraId="432944E7" w14:textId="7975F5BE" w:rsidR="00DD0084" w:rsidRPr="00C02345" w:rsidRDefault="50BA57E6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1EEE96AD" w14:textId="4F1ED49B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42173B8C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358C0AC8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023BE95C" w14:textId="59C902A0" w:rsidR="00DD0084" w:rsidRPr="00C02345" w:rsidRDefault="30B089B7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8. Adaptări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II – Când corpul vorbește - după Georg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Büchner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, sau schița amețelii, r.: Nagy József, Teatrul JEL, 1994.</w:t>
            </w:r>
          </w:p>
        </w:tc>
        <w:tc>
          <w:tcPr>
            <w:tcW w:w="3270" w:type="dxa"/>
            <w:vAlign w:val="center"/>
          </w:tcPr>
          <w:p w14:paraId="1B5EDE8C" w14:textId="6F279E87" w:rsidR="00DD0084" w:rsidRPr="00C02345" w:rsidRDefault="23D0110C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4F742A97" w14:textId="10FA0C03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3692B73A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48BA7885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667C8FE7" w14:textId="02188C35" w:rsidR="00DD0084" w:rsidRPr="00C02345" w:rsidRDefault="6915375C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9. Adaptări Woyzeck III – Adaptare pentru arena de circ - pe baza scenelor din Woyzeck de Georg Büchner și a poeziilor lui József Attila: W-circ muncitoresc, r.: Schilling Árpád, Teatrul Krétakör, 2001.</w:t>
            </w:r>
          </w:p>
        </w:tc>
        <w:tc>
          <w:tcPr>
            <w:tcW w:w="3270" w:type="dxa"/>
            <w:vAlign w:val="center"/>
          </w:tcPr>
          <w:p w14:paraId="53A986A1" w14:textId="341E5B86" w:rsidR="00DD0084" w:rsidRPr="00C02345" w:rsidRDefault="589EE5F0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</w:tc>
        <w:tc>
          <w:tcPr>
            <w:tcW w:w="2826" w:type="dxa"/>
            <w:vAlign w:val="center"/>
          </w:tcPr>
          <w:p w14:paraId="299EB60A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1475C642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670D4EA6" w14:textId="63B2651A" w:rsidR="00DD0084" w:rsidRPr="00C02345" w:rsidRDefault="2B35FA2F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10. Adaptări Woyzeck IV – Fragmente de operă - după Georg Büchner și Alban Berg: Wozzeck, r.: William Kentridge, 2017.</w:t>
            </w:r>
          </w:p>
        </w:tc>
        <w:tc>
          <w:tcPr>
            <w:tcW w:w="3270" w:type="dxa"/>
            <w:vAlign w:val="center"/>
          </w:tcPr>
          <w:p w14:paraId="0344B51E" w14:textId="7D20D283" w:rsidR="00DD0084" w:rsidRPr="00C02345" w:rsidRDefault="24C455C5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048F14B8" w14:textId="701D9AC1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001A853B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05701F87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69E84F37" w14:textId="19739FD8" w:rsidR="00DD0084" w:rsidRPr="00C02345" w:rsidRDefault="698696AF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11. Adaptări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V – Teatru muzical altfel – teatru metal - Georg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Büchner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, Tom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Waits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Kathleen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Brennan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, r.: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Ascher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Tamás, Teatrul Katona József, Budapesta, 2011. - după Georg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Büchner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, r.: Albu István, Teatrul de Nord Satu Mare, Trupa Harag György, 2022.</w:t>
            </w:r>
          </w:p>
          <w:p w14:paraId="275245D1" w14:textId="7EA6AD76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70" w:type="dxa"/>
            <w:vAlign w:val="center"/>
          </w:tcPr>
          <w:p w14:paraId="5AD47045" w14:textId="0E33EC65" w:rsidR="00DD0084" w:rsidRPr="00C02345" w:rsidRDefault="3D769E90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1A4D32A7" w14:textId="618BDA6A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1E9CEE56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4C6C8C33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589FE289" w14:textId="02A579CC" w:rsidR="00DD0084" w:rsidRPr="00C02345" w:rsidRDefault="34EAE69F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12. Adaptări Woyzeck VI – Diagnosticul unei societăți bolnave - Georg Büchner: Woyzeck, r.: Hunor Horváth, Teatrul Național Radu Stanca, Sibiu – secția germană, 2023.</w:t>
            </w:r>
          </w:p>
        </w:tc>
        <w:tc>
          <w:tcPr>
            <w:tcW w:w="3270" w:type="dxa"/>
            <w:vAlign w:val="center"/>
          </w:tcPr>
          <w:p w14:paraId="6DFED60E" w14:textId="5634991B" w:rsidR="00DD0084" w:rsidRPr="00C02345" w:rsidRDefault="64C59D7A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  <w:p w14:paraId="08C274DE" w14:textId="7DF4741C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270A2CFC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6289C011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2E64C7FD" w14:textId="4D7FD96D" w:rsidR="00DD0084" w:rsidRDefault="1500BB54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13. Adaptări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="1D0EDEB0"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VII </w:t>
            </w:r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– Dramă de bloc - după Georg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Büchner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și Kiss Csaba: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Vecsei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H. Miklós: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Woyzeck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 — dramă de bloc bazată pe o poveste reală, r.: </w:t>
            </w:r>
            <w:proofErr w:type="spellStart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ifj</w:t>
            </w:r>
            <w:proofErr w:type="spellEnd"/>
            <w:r w:rsidRPr="000D1662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Vidnyánszky</w:t>
            </w:r>
            <w:proofErr w:type="spellEnd"/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 xml:space="preserve"> Attila, </w:t>
            </w:r>
            <w:proofErr w:type="spellStart"/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Teatrul</w:t>
            </w:r>
            <w:proofErr w:type="spellEnd"/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Național</w:t>
            </w:r>
            <w:proofErr w:type="spellEnd"/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, Budapesta, 2018.</w:t>
            </w:r>
          </w:p>
          <w:p w14:paraId="01E8F69E" w14:textId="13BA6492" w:rsidR="00DD0084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70" w:type="dxa"/>
            <w:vAlign w:val="center"/>
          </w:tcPr>
          <w:p w14:paraId="6149AB77" w14:textId="0945CDE4" w:rsidR="00DD0084" w:rsidRPr="00C02345" w:rsidRDefault="01AB06F8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fragmente de spectacol, inițiere de dezbatere, discuție de grup</w:t>
            </w:r>
          </w:p>
        </w:tc>
        <w:tc>
          <w:tcPr>
            <w:tcW w:w="2826" w:type="dxa"/>
            <w:vAlign w:val="center"/>
          </w:tcPr>
          <w:p w14:paraId="6243EA8B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D0084" w:rsidRPr="00C02345" w14:paraId="4EB02345" w14:textId="77777777" w:rsidTr="6ACC6BBB">
        <w:trPr>
          <w:trHeight w:val="284"/>
        </w:trPr>
        <w:tc>
          <w:tcPr>
            <w:tcW w:w="4395" w:type="dxa"/>
            <w:vAlign w:val="center"/>
          </w:tcPr>
          <w:p w14:paraId="7082084F" w14:textId="52303F1D" w:rsidR="00DD0084" w:rsidRDefault="17B5661B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14. Prezentarea adaptărilor individuale</w:t>
            </w:r>
          </w:p>
        </w:tc>
        <w:tc>
          <w:tcPr>
            <w:tcW w:w="3270" w:type="dxa"/>
            <w:vAlign w:val="center"/>
          </w:tcPr>
          <w:p w14:paraId="4A8E8640" w14:textId="014A220C" w:rsidR="00DD0084" w:rsidRPr="00C02345" w:rsidRDefault="17B5661B" w:rsidP="6ACC6BBB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  <w:lang w:val="en-US"/>
              </w:rPr>
              <w:t>Prezentarea proiectelor individuale, discuție, reflecții</w:t>
            </w:r>
          </w:p>
          <w:p w14:paraId="4785BC0E" w14:textId="2CF047AD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26" w:type="dxa"/>
            <w:vAlign w:val="center"/>
          </w:tcPr>
          <w:p w14:paraId="708C3A94" w14:textId="77777777" w:rsidR="00DD0084" w:rsidRPr="00C02345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14:paraId="2512011A" w14:textId="77777777" w:rsidTr="6ACC6BBB">
        <w:trPr>
          <w:trHeight w:val="284"/>
        </w:trPr>
        <w:tc>
          <w:tcPr>
            <w:tcW w:w="10491" w:type="dxa"/>
            <w:gridSpan w:val="3"/>
            <w:vAlign w:val="center"/>
          </w:tcPr>
          <w:p w14:paraId="39D62049" w14:textId="3775217D" w:rsidR="003F659E" w:rsidRDefault="658E3400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>Bibliografie</w:t>
            </w:r>
            <w:r w:rsidR="70F635A9" w:rsidRPr="6ACC6BBB">
              <w:rPr>
                <w:rFonts w:ascii="Cambria" w:hAnsi="Cambria"/>
                <w:sz w:val="20"/>
                <w:szCs w:val="20"/>
              </w:rPr>
              <w:t>:</w:t>
            </w:r>
            <w:r w:rsidR="003F659E">
              <w:br/>
            </w:r>
          </w:p>
          <w:p w14:paraId="406B38F9" w14:textId="5B4C897E" w:rsidR="005D62F8" w:rsidRPr="00C02345" w:rsidRDefault="70F635A9" w:rsidP="6ACC6BB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 xml:space="preserve">William Shakespeare – </w:t>
            </w:r>
            <w:r w:rsidR="3B9B6EFB" w:rsidRPr="6ACC6BBB">
              <w:rPr>
                <w:rFonts w:ascii="Cambria" w:hAnsi="Cambria"/>
                <w:sz w:val="20"/>
                <w:szCs w:val="20"/>
              </w:rPr>
              <w:t>Romeo si Julieta</w:t>
            </w:r>
            <w:r w:rsidR="385B08F3" w:rsidRPr="6ACC6BBB">
              <w:rPr>
                <w:rFonts w:ascii="Cambria" w:hAnsi="Cambria"/>
                <w:sz w:val="20"/>
                <w:szCs w:val="20"/>
              </w:rPr>
              <w:t>, Hamlet</w:t>
            </w:r>
            <w:r w:rsidR="005D62F8">
              <w:br/>
            </w:r>
            <w:r w:rsidR="093EAD42" w:rsidRPr="6ACC6BBB">
              <w:rPr>
                <w:rFonts w:ascii="Cambria" w:hAnsi="Cambria"/>
                <w:sz w:val="20"/>
                <w:szCs w:val="20"/>
              </w:rPr>
              <w:t>Georg Büchner: Woyzeck</w:t>
            </w:r>
          </w:p>
          <w:p w14:paraId="65706CFD" w14:textId="29634736" w:rsidR="005D62F8" w:rsidRPr="00C02345" w:rsidRDefault="093EAD42" w:rsidP="6ACC6BBB">
            <w:pPr>
              <w:tabs>
                <w:tab w:val="left" w:pos="2715"/>
              </w:tabs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 xml:space="preserve">Tom Stoppard: </w:t>
            </w:r>
            <w:r w:rsidRPr="6ACC6BBB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Rosencrantz și Guildenstern sunt morți</w:t>
            </w: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6ACC6BBB">
        <w:trPr>
          <w:trHeight w:val="1073"/>
        </w:trPr>
        <w:tc>
          <w:tcPr>
            <w:tcW w:w="10491" w:type="dxa"/>
          </w:tcPr>
          <w:p w14:paraId="21FC2B78" w14:textId="7A09EEF7" w:rsidR="0084568F" w:rsidRPr="005D62F8" w:rsidRDefault="0A58259D" w:rsidP="6ACC6BBB">
            <w:pPr>
              <w:widowControl w:val="0"/>
              <w:tabs>
                <w:tab w:val="left" w:pos="641"/>
              </w:tabs>
              <w:suppressAutoHyphens/>
              <w:autoSpaceDE w:val="0"/>
              <w:spacing w:after="0" w:line="24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lastRenderedPageBreak/>
              <w:t>În teatrele maghiare există, de obicei, nevoie de munca unui dramaturg în sens german, iar noi pregătim studentul pentru acest tip de activitate.</w:t>
            </w:r>
          </w:p>
          <w:p w14:paraId="34039B74" w14:textId="02D6D40F" w:rsidR="0084568F" w:rsidRPr="005D62F8" w:rsidRDefault="0A58259D" w:rsidP="6ACC6BBB">
            <w:pPr>
              <w:widowControl w:val="0"/>
              <w:suppressAutoHyphens/>
              <w:autoSpaceDE w:val="0"/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Chiar dacă va desfășura alt tip de muncă, de exemplu va deveni secretar literar, îi va fi de ajutor să înțeleagă mai clar structura dramaturgică a spectacolelor de teatru.</w:t>
            </w:r>
          </w:p>
          <w:p w14:paraId="7B9A32B5" w14:textId="68E794CB" w:rsidR="0084568F" w:rsidRPr="005D62F8" w:rsidRDefault="0A58259D" w:rsidP="6ACC6BBB">
            <w:pPr>
              <w:widowControl w:val="0"/>
              <w:suppressAutoHyphens/>
              <w:autoSpaceDE w:val="0"/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Dacă va deveni jurnalist, de asemenea este benefic ca articolele sale să aibă un arc dramaturgic coerent.</w:t>
            </w:r>
          </w:p>
          <w:p w14:paraId="2B940AFD" w14:textId="1980EB8C" w:rsidR="0084568F" w:rsidRPr="005D62F8" w:rsidRDefault="0A58259D" w:rsidP="6ACC6BBB">
            <w:pPr>
              <w:widowControl w:val="0"/>
              <w:suppressAutoHyphens/>
              <w:autoSpaceDE w:val="0"/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Experiența arată că un teatrolog, de obicei, desfășoară multe tipuri de activități și, în timp, le va alterna, inclusiv pe cele menționate mai sus.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6ACC6BBB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6ACC6BBB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6E863B0B" w14:textId="3C7AFD33" w:rsidR="00357598" w:rsidRPr="00357598" w:rsidRDefault="3D978928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Evaluarea activităților desfășurate de la o oră la alta în timpul semestrului</w:t>
            </w:r>
          </w:p>
          <w:p w14:paraId="72A7F566" w14:textId="020A3C95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78A23B67" w14:textId="559F9030" w:rsidR="00357598" w:rsidRPr="00357598" w:rsidRDefault="3D978928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Prezență, activitate, precizia și calitatea îndeplinirii sarcinilor</w:t>
            </w:r>
          </w:p>
          <w:p w14:paraId="307E3AAC" w14:textId="150A888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59DB29F" w14:textId="60D6477B" w:rsidR="00357598" w:rsidRPr="00357598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39068A" w14:paraId="685D657C" w14:textId="77777777" w:rsidTr="6ACC6BBB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7179E65" w14:textId="23A6BB8D" w:rsidR="00357598" w:rsidRPr="00357598" w:rsidRDefault="0EE4BBE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Lucrare scrisă de tip test parțial</w:t>
            </w:r>
          </w:p>
          <w:p w14:paraId="41328FC6" w14:textId="20FB41ED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F40DB71" w14:textId="5F147327" w:rsidR="00357598" w:rsidRPr="00357598" w:rsidRDefault="0EE4BBE3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Evaluarea cunoașterii lecturilor obligatorii și stimularea creativității prin diverse sarcini</w:t>
            </w:r>
          </w:p>
          <w:p w14:paraId="4BC27ADE" w14:textId="6482552A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9C3D227" w14:textId="60D6477B" w:rsidR="00357598" w:rsidRPr="00357598" w:rsidRDefault="0EE4BBE3" w:rsidP="6ACC6BB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>20%</w:t>
            </w:r>
          </w:p>
          <w:p w14:paraId="7EF06B9D" w14:textId="311A5F18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6ACC6BBB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0BEF4540" w14:textId="4625DFA8" w:rsidR="00357598" w:rsidRPr="00357598" w:rsidRDefault="40D951C9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Prezență, activitatea pe parcursul semestrului, îndeplinirea sarcinilor din timpul orei și a celor pentru acasă</w:t>
            </w:r>
          </w:p>
          <w:p w14:paraId="656A98BB" w14:textId="09A694F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4A36139" w14:textId="25A1695E" w:rsidR="00357598" w:rsidRPr="00357598" w:rsidRDefault="40D951C9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Participare la seminar, cunoașterea spectacolelor, contribuții active, reflecții</w:t>
            </w:r>
          </w:p>
          <w:p w14:paraId="45722AA8" w14:textId="0B50FBE2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7DB3803" w14:textId="63FEF148" w:rsidR="00357598" w:rsidRPr="00357598" w:rsidRDefault="1EF9A52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>2</w:t>
            </w:r>
            <w:r w:rsidR="0C17617D" w:rsidRPr="6ACC6BBB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357598" w:rsidRPr="0039068A" w14:paraId="2C56DD2A" w14:textId="77777777" w:rsidTr="6ACC6BBB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562BD3D6" w14:textId="2D6C6A36" w:rsidR="00357598" w:rsidRPr="00357598" w:rsidRDefault="31392201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Text de proiect – adaptare pe baza unui clasic ales</w:t>
            </w:r>
          </w:p>
          <w:p w14:paraId="2C1E6256" w14:textId="060924C5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5CA2D93" w14:textId="7186C1C2" w:rsidR="00357598" w:rsidRPr="00357598" w:rsidRDefault="31392201" w:rsidP="6ACC6BBB">
            <w:pPr>
              <w:spacing w:after="0" w:line="300" w:lineRule="auto"/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Munca continuă la textul de proiect, textul finalizat</w:t>
            </w:r>
          </w:p>
          <w:p w14:paraId="24AF3BCF" w14:textId="18C784C4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7194A784" w:rsidR="00357598" w:rsidRPr="00357598" w:rsidRDefault="46A3C42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>2</w:t>
            </w:r>
            <w:r w:rsidR="0C17617D" w:rsidRPr="6ACC6BBB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6ACC6BBB" w14:paraId="31393C05" w14:textId="77777777" w:rsidTr="6ACC6BBB">
        <w:trPr>
          <w:trHeight w:val="284"/>
        </w:trPr>
        <w:tc>
          <w:tcPr>
            <w:tcW w:w="10492" w:type="dxa"/>
            <w:gridSpan w:val="4"/>
            <w:vAlign w:val="center"/>
          </w:tcPr>
          <w:p w14:paraId="4031AE1D" w14:textId="67D0830D" w:rsidR="6AE54EF6" w:rsidRDefault="6AE54EF6" w:rsidP="6ACC6BB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 xml:space="preserve">10.5 Examen comun: </w:t>
            </w: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 xml:space="preserve">Prezentare de teatru‑lectură împreună cu colegii, la alegere: din una dintre piesele studiate în timpul semestrului sau pe baza propriei adaptări   -  </w:t>
            </w:r>
            <w:r w:rsidRPr="6ACC6BBB">
              <w:rPr>
                <w:rFonts w:ascii="Cambria" w:hAnsi="Cambria"/>
                <w:sz w:val="20"/>
                <w:szCs w:val="20"/>
              </w:rPr>
              <w:t>20%</w:t>
            </w:r>
          </w:p>
          <w:p w14:paraId="66C1AD95" w14:textId="12F62CB1" w:rsidR="6ACC6BBB" w:rsidRDefault="6ACC6BBB" w:rsidP="6ACC6BBB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17F47F67" w14:textId="77777777" w:rsidTr="6ACC6BBB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6ACC6BBB">
        <w:trPr>
          <w:trHeight w:val="284"/>
        </w:trPr>
        <w:tc>
          <w:tcPr>
            <w:tcW w:w="10492" w:type="dxa"/>
            <w:gridSpan w:val="4"/>
          </w:tcPr>
          <w:p w14:paraId="3367B147" w14:textId="1DC7832E" w:rsidR="00357598" w:rsidRDefault="70F635A9" w:rsidP="005D62F8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</w:rPr>
            </w:pPr>
            <w:r w:rsidRPr="6ACC6BBB">
              <w:rPr>
                <w:rFonts w:ascii="Cambria" w:hAnsi="Cambria"/>
                <w:sz w:val="20"/>
                <w:szCs w:val="20"/>
              </w:rPr>
              <w:t>Repartizarea sarcinilor în echipa de creație:</w:t>
            </w:r>
          </w:p>
          <w:p w14:paraId="3662F386" w14:textId="69752A68" w:rsidR="42578D1B" w:rsidRDefault="42578D1B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Participare regulată și activă la curs – la minimum 70% dintre seminarii (cel puțin 10 întâlniri); absențele pot fi recuperate printr-o lucrare scrisă, stabilită de comun acord pe o temă adecvată.</w:t>
            </w:r>
          </w:p>
          <w:p w14:paraId="738ABD75" w14:textId="78281EF5" w:rsidR="42578D1B" w:rsidRDefault="42578D1B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t>Este necesară prezența la testul final, unde trebuie obținut calificativul „cinci”.</w:t>
            </w:r>
          </w:p>
          <w:p w14:paraId="1ED6A0B2" w14:textId="326D0FF7" w:rsidR="42578D1B" w:rsidRDefault="42578D1B" w:rsidP="6ACC6BBB">
            <w:pPr>
              <w:spacing w:before="210" w:after="210"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6ACC6BBB">
              <w:rPr>
                <w:rFonts w:ascii="Segoe UI" w:eastAsia="Segoe UI" w:hAnsi="Segoe UI" w:cs="Segoe UI"/>
                <w:sz w:val="21"/>
                <w:szCs w:val="21"/>
              </w:rPr>
              <w:lastRenderedPageBreak/>
              <w:t>De asemenea, trebuie realizat și un spectacol de teatru‑lectură.</w:t>
            </w:r>
          </w:p>
          <w:p w14:paraId="2C08C47D" w14:textId="3734141B" w:rsidR="00357598" w:rsidRPr="00357598" w:rsidRDefault="00357598" w:rsidP="00195F46">
            <w:p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6ACC6BBB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0EE2EB4D" w:rsidR="003C197C" w:rsidRPr="003C197C" w:rsidRDefault="003C197C" w:rsidP="003C197C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440531F3" w14:textId="4FC336CC" w:rsid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0F5C8287" w14:textId="1BD0E99D" w:rsidR="0056488C" w:rsidRPr="003C197C" w:rsidRDefault="0056488C" w:rsidP="003C197C">
            <w:pPr>
              <w:spacing w:line="480" w:lineRule="auto"/>
              <w:jc w:val="center"/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44D29EF5" w14:textId="0030B5BE" w:rsid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34043C9C" w14:textId="7652C9EC" w:rsidR="0056488C" w:rsidRPr="003C197C" w:rsidRDefault="0056488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C197C" w14:paraId="2607C991" w14:textId="77777777" w:rsidTr="6ACC6BBB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6ACC6BBB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C7ED803" w14:textId="785A691D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4C36D5E0">
              <w:rPr>
                <w:rFonts w:ascii="Cambria" w:hAnsi="Cambria"/>
              </w:rPr>
              <w:t>.....................</w:t>
            </w: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1AD5" w14:textId="77777777" w:rsidR="00870889" w:rsidRDefault="00870889" w:rsidP="00D12BC3">
      <w:pPr>
        <w:spacing w:after="0" w:line="240" w:lineRule="auto"/>
      </w:pPr>
      <w:r>
        <w:separator/>
      </w:r>
    </w:p>
  </w:endnote>
  <w:endnote w:type="continuationSeparator" w:id="0">
    <w:p w14:paraId="330329D5" w14:textId="77777777" w:rsidR="00870889" w:rsidRDefault="0087088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CFDE5" w14:textId="77777777" w:rsidR="00870889" w:rsidRDefault="00870889" w:rsidP="00D12BC3">
      <w:pPr>
        <w:spacing w:after="0" w:line="240" w:lineRule="auto"/>
      </w:pPr>
      <w:r>
        <w:separator/>
      </w:r>
    </w:p>
  </w:footnote>
  <w:footnote w:type="continuationSeparator" w:id="0">
    <w:p w14:paraId="5F000A55" w14:textId="77777777" w:rsidR="00870889" w:rsidRDefault="00870889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lang w:val="ro-RO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F40B9"/>
    <w:multiLevelType w:val="hybridMultilevel"/>
    <w:tmpl w:val="593A90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4"/>
  </w:num>
  <w:num w:numId="4" w16cid:durableId="1498227276">
    <w:abstractNumId w:val="5"/>
  </w:num>
  <w:num w:numId="5" w16cid:durableId="1950313239">
    <w:abstractNumId w:val="2"/>
  </w:num>
  <w:num w:numId="6" w16cid:durableId="513375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1662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5F46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6488C"/>
    <w:rsid w:val="00586682"/>
    <w:rsid w:val="005B2BEB"/>
    <w:rsid w:val="005B66A9"/>
    <w:rsid w:val="005D62F8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28F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70889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E331B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27AB2"/>
    <w:rsid w:val="00B417DB"/>
    <w:rsid w:val="00BC7CDE"/>
    <w:rsid w:val="00BD3CB2"/>
    <w:rsid w:val="00BF17DD"/>
    <w:rsid w:val="00BF2C1C"/>
    <w:rsid w:val="00BF4F61"/>
    <w:rsid w:val="00C02345"/>
    <w:rsid w:val="00C0456B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0084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3BB5"/>
    <w:rsid w:val="00F65EFF"/>
    <w:rsid w:val="00F6A106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1AB06F8"/>
    <w:rsid w:val="02756E0C"/>
    <w:rsid w:val="02A37670"/>
    <w:rsid w:val="05148F03"/>
    <w:rsid w:val="05E22467"/>
    <w:rsid w:val="05F4F96A"/>
    <w:rsid w:val="0632AB9B"/>
    <w:rsid w:val="093EAD42"/>
    <w:rsid w:val="09A38DCD"/>
    <w:rsid w:val="09C615DC"/>
    <w:rsid w:val="0A0603CD"/>
    <w:rsid w:val="0A58259D"/>
    <w:rsid w:val="0B5FF51B"/>
    <w:rsid w:val="0C17617D"/>
    <w:rsid w:val="0D2E97CC"/>
    <w:rsid w:val="0E3F2114"/>
    <w:rsid w:val="0EBA4325"/>
    <w:rsid w:val="0EE4BBE3"/>
    <w:rsid w:val="0FA6B569"/>
    <w:rsid w:val="0FBABE3D"/>
    <w:rsid w:val="0FBF63A7"/>
    <w:rsid w:val="1037E148"/>
    <w:rsid w:val="121C9722"/>
    <w:rsid w:val="1284B9A2"/>
    <w:rsid w:val="12D25E52"/>
    <w:rsid w:val="1500BB54"/>
    <w:rsid w:val="1522EF57"/>
    <w:rsid w:val="15289802"/>
    <w:rsid w:val="156D79A8"/>
    <w:rsid w:val="17B5661B"/>
    <w:rsid w:val="18B5B6B9"/>
    <w:rsid w:val="18D354AF"/>
    <w:rsid w:val="196D88A8"/>
    <w:rsid w:val="1AD6B406"/>
    <w:rsid w:val="1D0EDEB0"/>
    <w:rsid w:val="1D1BE270"/>
    <w:rsid w:val="1EF9A52D"/>
    <w:rsid w:val="20CCCB57"/>
    <w:rsid w:val="22679D96"/>
    <w:rsid w:val="23040E44"/>
    <w:rsid w:val="2315CCFE"/>
    <w:rsid w:val="232A05C8"/>
    <w:rsid w:val="23D0110C"/>
    <w:rsid w:val="2460738C"/>
    <w:rsid w:val="24C455C5"/>
    <w:rsid w:val="2559DC7E"/>
    <w:rsid w:val="25BF3F1D"/>
    <w:rsid w:val="2768D8E5"/>
    <w:rsid w:val="2931178D"/>
    <w:rsid w:val="2B35FA2F"/>
    <w:rsid w:val="2BA9770C"/>
    <w:rsid w:val="2DF3D5CD"/>
    <w:rsid w:val="2FB99558"/>
    <w:rsid w:val="30B089B7"/>
    <w:rsid w:val="31392201"/>
    <w:rsid w:val="31FA387B"/>
    <w:rsid w:val="33E2D9C5"/>
    <w:rsid w:val="34EAE69F"/>
    <w:rsid w:val="34F97371"/>
    <w:rsid w:val="355C7975"/>
    <w:rsid w:val="35C78F33"/>
    <w:rsid w:val="36E4E9FB"/>
    <w:rsid w:val="37E2D94C"/>
    <w:rsid w:val="383122B1"/>
    <w:rsid w:val="385B08F3"/>
    <w:rsid w:val="3B9B6EFB"/>
    <w:rsid w:val="3D769E90"/>
    <w:rsid w:val="3D978928"/>
    <w:rsid w:val="3F1257C1"/>
    <w:rsid w:val="40D951C9"/>
    <w:rsid w:val="41CFD939"/>
    <w:rsid w:val="42578D1B"/>
    <w:rsid w:val="4388DFDD"/>
    <w:rsid w:val="44EA588F"/>
    <w:rsid w:val="45F9827F"/>
    <w:rsid w:val="46A3C42C"/>
    <w:rsid w:val="470F10E6"/>
    <w:rsid w:val="471A3629"/>
    <w:rsid w:val="48C69C09"/>
    <w:rsid w:val="4C36D5E0"/>
    <w:rsid w:val="4C69DBCC"/>
    <w:rsid w:val="4C92B64E"/>
    <w:rsid w:val="4FD85AC3"/>
    <w:rsid w:val="50002AD4"/>
    <w:rsid w:val="50BA57E6"/>
    <w:rsid w:val="519C850C"/>
    <w:rsid w:val="541B64EF"/>
    <w:rsid w:val="54B6E6B0"/>
    <w:rsid w:val="55FC33BC"/>
    <w:rsid w:val="562B42F9"/>
    <w:rsid w:val="56A54485"/>
    <w:rsid w:val="589EE5F0"/>
    <w:rsid w:val="58A7C2AC"/>
    <w:rsid w:val="5926468B"/>
    <w:rsid w:val="59C13903"/>
    <w:rsid w:val="5BA41583"/>
    <w:rsid w:val="5C5297DA"/>
    <w:rsid w:val="5D119015"/>
    <w:rsid w:val="5E799C5E"/>
    <w:rsid w:val="5FB523EE"/>
    <w:rsid w:val="61DE6887"/>
    <w:rsid w:val="621AC906"/>
    <w:rsid w:val="63D9B13D"/>
    <w:rsid w:val="64C59D7A"/>
    <w:rsid w:val="658E3400"/>
    <w:rsid w:val="65C3B72E"/>
    <w:rsid w:val="660DD65F"/>
    <w:rsid w:val="68C9F729"/>
    <w:rsid w:val="6915375C"/>
    <w:rsid w:val="698696AF"/>
    <w:rsid w:val="6ACC6BBB"/>
    <w:rsid w:val="6AE54EF6"/>
    <w:rsid w:val="6B8122DF"/>
    <w:rsid w:val="6C05C08E"/>
    <w:rsid w:val="6CF328D3"/>
    <w:rsid w:val="70F635A9"/>
    <w:rsid w:val="71E3062C"/>
    <w:rsid w:val="730A9BD5"/>
    <w:rsid w:val="73C7064D"/>
    <w:rsid w:val="7530308D"/>
    <w:rsid w:val="753F6D93"/>
    <w:rsid w:val="754A5919"/>
    <w:rsid w:val="763EAB0E"/>
    <w:rsid w:val="77DA6CD9"/>
    <w:rsid w:val="79F00565"/>
    <w:rsid w:val="7B8A3254"/>
    <w:rsid w:val="7B9C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ibrary.hungaricana.hu/hu/view/SZAK_SZIN_Sztsz_35/?pg=215&amp;layout=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jelenkor.net/userfiles/archivum/JELENKOR_2018-06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onyvtar.dia.hu/html/muvek/PARTI/parti00542a/parti00542b/parti00542b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7FED1650-C576-4B90-8A13-6C3564823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1720</Words>
  <Characters>11873</Characters>
  <Application>Microsoft Office Word</Application>
  <DocSecurity>0</DocSecurity>
  <Lines>98</Lines>
  <Paragraphs>27</Paragraphs>
  <ScaleCrop>false</ScaleCrop>
  <Company/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5</cp:revision>
  <dcterms:created xsi:type="dcterms:W3CDTF">2025-04-23T13:39:00Z</dcterms:created>
  <dcterms:modified xsi:type="dcterms:W3CDTF">2026-06-06T09:16:00Z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